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16" w:rsidRPr="00B85476" w:rsidRDefault="00CC5A1D" w:rsidP="00264716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pl-PL"/>
        </w:rPr>
      </w:pPr>
      <w:r w:rsidRPr="00B85476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pl-PL"/>
        </w:rPr>
        <w:t>Informacja dla Rodziców i Uczniów</w:t>
      </w:r>
      <w:r w:rsidR="00264716" w:rsidRPr="00B85476">
        <w:rPr>
          <w:rFonts w:eastAsia="Times New Roman" w:cs="Times New Roman"/>
          <w:sz w:val="28"/>
          <w:szCs w:val="28"/>
          <w:u w:val="single"/>
          <w:lang w:eastAsia="pl-PL"/>
        </w:rPr>
        <w:t xml:space="preserve"> </w:t>
      </w:r>
    </w:p>
    <w:p w:rsidR="00CC5A1D" w:rsidRDefault="00CC5A1D" w:rsidP="0026471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85476">
        <w:rPr>
          <w:rFonts w:eastAsia="Times New Roman" w:cs="Times New Roman"/>
          <w:b/>
          <w:bCs/>
          <w:sz w:val="28"/>
          <w:szCs w:val="28"/>
          <w:lang w:eastAsia="pl-PL"/>
        </w:rPr>
        <w:t>Informatyczny system zarządzania wrocławską oświatą</w:t>
      </w:r>
    </w:p>
    <w:p w:rsidR="00B85476" w:rsidRPr="00B85476" w:rsidRDefault="00B85476" w:rsidP="0026471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B85476" w:rsidRPr="00264716" w:rsidRDefault="00B85476" w:rsidP="00264716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CC5A1D" w:rsidRPr="00CC5A1D" w:rsidRDefault="00264716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</w:t>
      </w:r>
      <w:r w:rsidR="00CC5A1D" w:rsidRPr="00CC5A1D">
        <w:rPr>
          <w:rFonts w:eastAsia="Times New Roman" w:cs="Times New Roman"/>
          <w:sz w:val="20"/>
          <w:szCs w:val="20"/>
          <w:lang w:eastAsia="pl-PL"/>
        </w:rPr>
        <w:t xml:space="preserve">d stycznia 2010 r. Gmina Wrocław realizuje dwa projekty informatyczne z zakresu edukacji pod nazwą </w:t>
      </w:r>
      <w:r w:rsidR="00CC5A1D" w:rsidRPr="00CC5A1D">
        <w:rPr>
          <w:rFonts w:eastAsia="Times New Roman" w:cs="Times New Roman"/>
          <w:b/>
          <w:bCs/>
          <w:sz w:val="20"/>
          <w:szCs w:val="20"/>
          <w:lang w:eastAsia="pl-PL"/>
        </w:rPr>
        <w:t>"Rozwój informatycznego systemu zarządzania wrocławską oświatą"</w:t>
      </w:r>
      <w:r w:rsidR="00CC5A1D" w:rsidRPr="00CC5A1D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CC5A1D" w:rsidRPr="00CC5A1D">
        <w:rPr>
          <w:rFonts w:eastAsia="Times New Roman" w:cs="Times New Roman"/>
          <w:b/>
          <w:bCs/>
          <w:sz w:val="20"/>
          <w:szCs w:val="20"/>
          <w:lang w:eastAsia="pl-PL"/>
        </w:rPr>
        <w:t>„Rozwój usług elektronicznych we wrocławskiej oświacie"</w:t>
      </w:r>
      <w:r w:rsidR="00CC5A1D" w:rsidRPr="00CC5A1D">
        <w:rPr>
          <w:rFonts w:eastAsia="Times New Roman" w:cs="Times New Roman"/>
          <w:sz w:val="20"/>
          <w:szCs w:val="20"/>
          <w:lang w:eastAsia="pl-PL"/>
        </w:rPr>
        <w:t xml:space="preserve"> współfinansowane przez Unię Europejską ze środków Europejskiego Funduszu Rozwoju Regionalnego w ramach Regionalnego Programu Operacyjnego dla Województwa Dolnośląskiego na lata 2007-2013. Głównym celem projektów jest budowa w pełni zintegrowanego systemu informatycznego wspomagającego zarządzanie wrocławską oświatą. To kompleksowe rozwiązanie ma wspierać zarówno zadania realizowane przez Urząd Miejski Wrocławia, jak i codzienną pracę szkół i przedszkoli. Z całą pewnością zapewni wszystkim użytkownikom systemu wsparcie - począwszy od obszaru pracy indywidualnej i zespołowej ucznia, współpracy nauczyciela z uczniem i rodzicem, skończywszy na planowaniu organizacji pracy placówek oświatowych przez dyrektora placówki oświatowej i obsłudze finansowej Wrocławskiej Oświaty.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  <w:r>
        <w:rPr>
          <w:rFonts w:eastAsia="Times New Roman" w:cs="Times New Roman"/>
          <w:sz w:val="20"/>
          <w:szCs w:val="20"/>
          <w:lang w:eastAsia="pl-PL"/>
        </w:rPr>
        <w:t>Uruchomiony został</w:t>
      </w:r>
      <w:r w:rsidRPr="00CC5A1D">
        <w:rPr>
          <w:rFonts w:eastAsia="Times New Roman" w:cs="Times New Roman"/>
          <w:sz w:val="20"/>
          <w:szCs w:val="20"/>
          <w:lang w:eastAsia="pl-PL"/>
        </w:rPr>
        <w:t xml:space="preserve">, pierwszy w Polsce zintegrowany system bibliotek szkolnych i Miejskiej Biblioteki Publicznej. Uczniowie, nauczyciele oraz pracownicy szkół skorzystają z </w:t>
      </w: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Wrocławskiego Systemu Bibliotecznego</w:t>
      </w:r>
      <w:r w:rsidRPr="00CC5A1D">
        <w:rPr>
          <w:rFonts w:eastAsia="Times New Roman" w:cs="Times New Roman"/>
          <w:sz w:val="20"/>
          <w:szCs w:val="20"/>
          <w:lang w:eastAsia="pl-PL"/>
        </w:rPr>
        <w:t>. Dzięki nowym możliwościom, jakie proponuje system, można będzie przeglądać bazę każdej z bibliotek w mieście, a po zalogowaniu zarezerwować wybraną pozycję. Kartą biblioteczną, będzie znana już wszystkim wrocławianom URBANCARD, której unikalny numer pozwoli na identyfikację danego ucznia w systemie. Po zalogowaniu dziecko sprawdzi swój stan konta bibliotecznego, a informację o wypożyczonych pozycjach otrzyma na swoją skrzynkę mailową.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 xml:space="preserve">Każdy uczeń otrzyma swoją </w:t>
      </w: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elektroniczną skrzynkę pocztową</w:t>
      </w:r>
      <w:r w:rsidRPr="00CC5A1D">
        <w:rPr>
          <w:rFonts w:eastAsia="Times New Roman" w:cs="Times New Roman"/>
          <w:sz w:val="20"/>
          <w:szCs w:val="20"/>
          <w:lang w:eastAsia="pl-PL"/>
        </w:rPr>
        <w:t>. Na ten adres mailowy uczeń będzie mógł otrzymywać informacje związane z edukacją - nie tylko szkolną, ale np. także propozycje zajęć w Młodzieżowych Domach Kultury, czy ciekawych wydarzeniach edukacyjnych we Wrocławiu . To będzie także oficjalna skrzynka pocztowa, z której uczeń wyśle informacje do wychowawcy, czy zadanie na platformę edukacyjną do wybranego nauczyciela.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P</w:t>
      </w: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ortal oświatowy</w:t>
      </w:r>
      <w:r w:rsidRPr="00CC5A1D">
        <w:rPr>
          <w:rFonts w:eastAsia="Times New Roman" w:cs="Times New Roman"/>
          <w:sz w:val="20"/>
          <w:szCs w:val="20"/>
          <w:lang w:eastAsia="pl-PL"/>
        </w:rPr>
        <w:t>, podzielony</w:t>
      </w:r>
      <w:r>
        <w:rPr>
          <w:rFonts w:eastAsia="Times New Roman" w:cs="Times New Roman"/>
          <w:sz w:val="20"/>
          <w:szCs w:val="20"/>
          <w:lang w:eastAsia="pl-PL"/>
        </w:rPr>
        <w:t xml:space="preserve"> został</w:t>
      </w:r>
      <w:r w:rsidRPr="00CC5A1D">
        <w:rPr>
          <w:rFonts w:eastAsia="Times New Roman" w:cs="Times New Roman"/>
          <w:sz w:val="20"/>
          <w:szCs w:val="20"/>
          <w:lang w:eastAsia="pl-PL"/>
        </w:rPr>
        <w:t xml:space="preserve"> na część ogólnodostępną i część dedykowaną dla osób zalogowanych. W części publicznej znajdą się odnośniki do BIP-ów placówek, informatory rekrutacyjne, informatory o ofercie edukacyjnej Wrocławia, oferty pracy dla nauczycieli - jednym słowem, tutaj znajdują się ogólne informacje o wrocławskiej oświacie dostępne dla każdego. Z tej części portalu uczeń zaloguje się do Wrocławskiego Systemu Bibliotecznego oraz innych aplikacji, do których będzie miał dostęp. Numerem identyfikacyjnym/loginem będzie niepowtarzalny numer URBANCARD.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URBANCARD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bCs/>
          <w:sz w:val="20"/>
          <w:szCs w:val="20"/>
          <w:lang w:eastAsia="pl-PL"/>
        </w:rPr>
        <w:t>URBANCARD</w:t>
      </w:r>
      <w:r w:rsidRPr="00CC5A1D">
        <w:rPr>
          <w:rFonts w:eastAsia="Times New Roman" w:cs="Times New Roman"/>
          <w:sz w:val="20"/>
          <w:szCs w:val="20"/>
          <w:lang w:eastAsia="pl-PL"/>
        </w:rPr>
        <w:t xml:space="preserve"> (numer karty jest niepowtarzalny), zintegrowanym działaniu w obszarze  oświaty  (dostęp  do  wszystkich  aplikacji jest możliwy  po jednokrotnym  logowaniu do systemu), rozszerzaniu usług elektronicznych dla uczniów (na nośniku URBANCARD można zakodować bilet miesięczny, bilet do ZOO, na basen).</w:t>
      </w:r>
      <w:r w:rsidR="0026471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C5A1D">
        <w:rPr>
          <w:rFonts w:eastAsia="Times New Roman" w:cs="Times New Roman"/>
          <w:sz w:val="20"/>
          <w:szCs w:val="20"/>
          <w:lang w:eastAsia="pl-PL"/>
        </w:rPr>
        <w:t>Oferujemy Państwu możliwość wyrobienia takiej karty swojemu dziecku bez żadnych kosztów, bez</w:t>
      </w:r>
      <w:r w:rsidRPr="00CC5A1D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  <w:r w:rsidRPr="00CC5A1D">
        <w:rPr>
          <w:rFonts w:eastAsia="Times New Roman" w:cs="Times New Roman"/>
          <w:sz w:val="20"/>
          <w:szCs w:val="20"/>
          <w:lang w:eastAsia="pl-PL"/>
        </w:rPr>
        <w:t xml:space="preserve">wychodzenia z domu, czy stania w kolejce. Wystarczy dostarczyć do sekretariatu szkoły zdjęcie dziecka lub plik ze zdjęciem w formacie jpg. 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URBANCARD pełni funkcję karty bibliotecznej dziecka, a jej numer jest identyfikatorem/loginem do systemu. Dopiero po zalogowaniu uczeń może w pełni korzystać z wdrażanych usług elektronicznych.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Karta, którą uczeń otrzyma w szkole jest tylko spersonalizowaną kartą elektron</w:t>
      </w:r>
      <w:r>
        <w:rPr>
          <w:rFonts w:eastAsia="Times New Roman" w:cs="Times New Roman"/>
          <w:sz w:val="20"/>
          <w:szCs w:val="20"/>
          <w:lang w:eastAsia="pl-PL"/>
        </w:rPr>
        <w:t>iczną (na karcie widnieje imię ,</w:t>
      </w:r>
      <w:r w:rsidRPr="00CC5A1D">
        <w:rPr>
          <w:rFonts w:eastAsia="Times New Roman" w:cs="Times New Roman"/>
          <w:sz w:val="20"/>
          <w:szCs w:val="20"/>
          <w:lang w:eastAsia="pl-PL"/>
        </w:rPr>
        <w:t xml:space="preserve">nazwisko i zdjęcie ucznia), nie będzie miała wgranych żadnych funkcjonalności, co oznacza, że w przypadku, gdyby chcieli Państwo ją wykorzystać np. jako bilet komunikacji miejskiej, należy </w:t>
      </w:r>
      <w:r>
        <w:rPr>
          <w:rFonts w:eastAsia="Times New Roman" w:cs="Times New Roman"/>
          <w:sz w:val="20"/>
          <w:szCs w:val="20"/>
          <w:lang w:eastAsia="pl-PL"/>
        </w:rPr>
        <w:t xml:space="preserve">się z nią udać do Biura Obsługi </w:t>
      </w:r>
      <w:r w:rsidRPr="00CC5A1D">
        <w:rPr>
          <w:rFonts w:eastAsia="Times New Roman" w:cs="Times New Roman"/>
          <w:sz w:val="20"/>
          <w:szCs w:val="20"/>
          <w:lang w:eastAsia="pl-PL"/>
        </w:rPr>
        <w:t>Klienta, aby zakodować funkcjonalność.</w:t>
      </w:r>
    </w:p>
    <w:p w:rsidR="00B85476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Aby wydrukować URBANCARD dla uczniów, potrzebna jest zgoda rodziców. Dane osobowe wszystkich użytkowników systemu są bezpieczne, przechowywane na serwerach wskazanych przez Urząd Miejski, a zbiory z danymi są przechowywane i przetwarzane zgodnie z ustawą o ochronie danych osobowych.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C5A1D">
        <w:rPr>
          <w:rFonts w:eastAsia="Times New Roman" w:cs="Times New Roman"/>
          <w:sz w:val="20"/>
          <w:szCs w:val="20"/>
          <w:lang w:eastAsia="pl-PL"/>
        </w:rPr>
        <w:lastRenderedPageBreak/>
        <w:t>Zbiory danych osobowych zbieranych w nowym systemie są zgłoszone do rejestracji Generalnemu Inspektorowi Ochrony Danych Osobowych.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W każdej chwili będą Państwo mieli dostęp do tych danych oraz możliwość kontroli ich przetwarzania i ich modyfikacji. Administratorem danych jest Urząd Miejski.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A co zrobić, gdy dziecko posiada już URBANCARD i wykorzystuje ją jako bilet miejski?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W przypadku, gdy uczeń posiada już URBANCARD z zakodowanym biletem miejskim, proszę o podanie w sekretariacie szkoły jedynie numeru URBANCARD.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b/>
          <w:bCs/>
          <w:sz w:val="20"/>
          <w:szCs w:val="20"/>
          <w:lang w:eastAsia="pl-PL"/>
        </w:rPr>
        <w:t>Dlaczego warto wyrazić zgodę na przygotowanie dla ucznia spersonalizowanej kąty elektronicznej zwanej URBANCARD lub podanie numeru używanego biletu komunikacji miejskiej URBANCARD?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Jest oczywiste, że wyrobienie URBANCARD jest dobrowolne, podobnie jak wpisanie do systemu numeru URBANCARD. Zanim jednak podejmą Państwo decyzję, proszę o analizę korzyści, jakie uczeń zyska mogąc korzystać z opisanych wyżej usług (dziennik elektroniczny, Wrocławski System Biblioteczny, platforma edukacyjna, portal oświatowy, skrzynka mailowa).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Bezpieczne logowanie do zintegrowanego systemu i bezpieczne korzystanie z jego zasobów wymaga od administratorów systemu podjęcia kroków, które pozwolą w sposób jednoznaczny, bezpieczny i jednolity identyfikować użytkowników oraz udostępniać usługi zgodnie z ustalonym systemem uprawnień - podobnie jak w systemach bankowych, czy innych, z których na co dzień korzystamy.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Rozwijając usługi dla uczniów i rodziców, dla wszystkich użytkowników zintegrowanego systemu zarządzania wrocławską oświatą, chcemy je upowszechniać, dbając o ich jakość, ale przede wszystkim o bezpieczeństwo. Dlatego proszę i szczerze zachęcam do skorzystania z oferowanej bezpłatnie możliwości wyrobienia karty bibliotecznej i jednocześnie identyfikatora użytkownika w nowym systemie edukacyjnym. Brak identyfikatora bowiem uniemożliwi nam wszystkim poprawę komunikacji szkoły z uczniami, szybką wymianę informacji między uczniami i nauczycielami oraz utrudni uczniowi dostęp do zasobów edukacyjnych oferowanych przez szkołę. Mam nadzieję, że znajdę w Państwu sprzymierzeńca i partnera w budowaniu tak dużego i nowatorskiego, pierwszego w Polsce, zintegrowanego systemu wspierającego zarządzanie oświatą.</w:t>
      </w:r>
    </w:p>
    <w:p w:rsidR="00CC5A1D" w:rsidRPr="00CC5A1D" w:rsidRDefault="00CC5A1D" w:rsidP="0026471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C5A1D">
        <w:rPr>
          <w:rFonts w:eastAsia="Times New Roman" w:cs="Times New Roman"/>
          <w:sz w:val="20"/>
          <w:szCs w:val="20"/>
          <w:lang w:eastAsia="pl-PL"/>
        </w:rPr>
        <w:t> </w:t>
      </w:r>
    </w:p>
    <w:p w:rsidR="00CC5A1D" w:rsidRPr="00CC5A1D" w:rsidRDefault="00CC5A1D" w:rsidP="00264716">
      <w:pPr>
        <w:jc w:val="both"/>
        <w:rPr>
          <w:sz w:val="20"/>
          <w:szCs w:val="20"/>
        </w:rPr>
      </w:pPr>
    </w:p>
    <w:p w:rsidR="00ED65F3" w:rsidRPr="00CC5A1D" w:rsidRDefault="00ED65F3" w:rsidP="00264716">
      <w:pPr>
        <w:jc w:val="both"/>
        <w:rPr>
          <w:sz w:val="20"/>
          <w:szCs w:val="20"/>
        </w:rPr>
      </w:pPr>
    </w:p>
    <w:sectPr w:rsidR="00ED65F3" w:rsidRPr="00CC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D"/>
    <w:rsid w:val="00264716"/>
    <w:rsid w:val="00B85476"/>
    <w:rsid w:val="00CC5A1D"/>
    <w:rsid w:val="00E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Rutkowska</dc:creator>
  <cp:lastModifiedBy>Dorota Rutkowska</cp:lastModifiedBy>
  <cp:revision>3</cp:revision>
  <cp:lastPrinted>2016-06-17T13:45:00Z</cp:lastPrinted>
  <dcterms:created xsi:type="dcterms:W3CDTF">2016-06-17T13:31:00Z</dcterms:created>
  <dcterms:modified xsi:type="dcterms:W3CDTF">2016-06-17T13:45:00Z</dcterms:modified>
</cp:coreProperties>
</file>